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Tatyana Belova</w:t>
      </w:r>
      <w:r w:rsidDel="00000000" w:rsidR="00000000" w:rsidRPr="00000000">
        <w:rPr>
          <w:rtl w:val="0"/>
        </w:rPr>
      </w:r>
    </w:p>
    <w:p w:rsidR="00000000" w:rsidDel="00000000" w:rsidP="00000000" w:rsidRDefault="00000000" w:rsidRPr="00000000" w14:paraId="0000000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Histories of the Present</w:t>
      </w:r>
      <w:r w:rsidDel="00000000" w:rsidR="00000000" w:rsidRPr="00000000">
        <w:rPr>
          <w:rtl w:val="0"/>
        </w:rPr>
      </w:r>
    </w:p>
    <w:p w:rsidR="00000000" w:rsidDel="00000000" w:rsidP="00000000" w:rsidRDefault="00000000" w:rsidRPr="00000000" w14:paraId="0000000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Professors Nara Milanich &amp; Lisa Tiersten</w:t>
      </w:r>
      <w:r w:rsidDel="00000000" w:rsidR="00000000" w:rsidRPr="00000000">
        <w:rPr>
          <w:rtl w:val="0"/>
        </w:rPr>
      </w:r>
    </w:p>
    <w:p w:rsidR="00000000" w:rsidDel="00000000" w:rsidP="00000000" w:rsidRDefault="00000000" w:rsidRPr="00000000" w14:paraId="0000000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03/08/2021</w:t>
      </w:r>
      <w:r w:rsidDel="00000000" w:rsidR="00000000" w:rsidRPr="00000000">
        <w:rPr>
          <w:rtl w:val="0"/>
        </w:rPr>
      </w:r>
    </w:p>
    <w:p w:rsidR="00000000" w:rsidDel="00000000" w:rsidP="00000000" w:rsidRDefault="00000000" w:rsidRPr="00000000" w14:paraId="00000005">
      <w:pPr>
        <w:spacing w:line="276" w:lineRule="auto"/>
        <w:rPr>
          <w:rFonts w:ascii="Times New Roman" w:cs="Times New Roman" w:eastAsia="Times New Roman" w:hAnsi="Times New Roman"/>
          <w:i w:val="1"/>
          <w:u w:val="single"/>
        </w:rPr>
      </w:pPr>
      <w:r w:rsidDel="00000000" w:rsidR="00000000" w:rsidRPr="00000000">
        <w:rPr>
          <w:rtl w:val="0"/>
        </w:rPr>
      </w:r>
    </w:p>
    <w:p w:rsidR="00000000" w:rsidDel="00000000" w:rsidP="00000000" w:rsidRDefault="00000000" w:rsidRPr="00000000" w14:paraId="00000006">
      <w:pPr>
        <w:spacing w:line="276" w:lineRule="auto"/>
        <w:jc w:val="center"/>
        <w:rPr>
          <w:rFonts w:ascii="Times New Roman" w:cs="Times New Roman" w:eastAsia="Times New Roman" w:hAnsi="Times New Roman"/>
          <w:i w:val="1"/>
          <w:u w:val="single"/>
        </w:rPr>
      </w:pPr>
      <w:r w:rsidDel="00000000" w:rsidR="00000000" w:rsidRPr="00000000">
        <w:rPr>
          <w:rFonts w:ascii="Times New Roman" w:cs="Times New Roman" w:eastAsia="Times New Roman" w:hAnsi="Times New Roman"/>
          <w:i w:val="1"/>
          <w:u w:val="single"/>
          <w:rtl w:val="0"/>
        </w:rPr>
        <w:t xml:space="preserve">Strategies of Containment:</w:t>
      </w:r>
    </w:p>
    <w:p w:rsidR="00000000" w:rsidDel="00000000" w:rsidP="00000000" w:rsidRDefault="00000000" w:rsidRPr="00000000" w14:paraId="00000007">
      <w:pPr>
        <w:spacing w:line="276" w:lineRule="auto"/>
        <w:jc w:val="center"/>
        <w:rPr>
          <w:rFonts w:ascii="Times New Roman" w:cs="Times New Roman" w:eastAsia="Times New Roman" w:hAnsi="Times New Roman"/>
          <w:i w:val="1"/>
          <w:u w:val="single"/>
        </w:rPr>
      </w:pPr>
      <w:r w:rsidDel="00000000" w:rsidR="00000000" w:rsidRPr="00000000">
        <w:rPr>
          <w:rFonts w:ascii="Times New Roman" w:cs="Times New Roman" w:eastAsia="Times New Roman" w:hAnsi="Times New Roman"/>
          <w:i w:val="1"/>
          <w:u w:val="single"/>
          <w:rtl w:val="0"/>
        </w:rPr>
        <w:t xml:space="preserve">What the Failure of the INF Treaty Can Teach Us About the Future of Arms Control</w:t>
      </w:r>
    </w:p>
    <w:p w:rsidR="00000000" w:rsidDel="00000000" w:rsidP="00000000" w:rsidRDefault="00000000" w:rsidRPr="00000000" w14:paraId="00000008">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Executive Summary</w:t>
      </w:r>
    </w:p>
    <w:p w:rsidR="00000000" w:rsidDel="00000000" w:rsidP="00000000" w:rsidRDefault="00000000" w:rsidRPr="00000000" w14:paraId="0000000A">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his first foreign policy press conference since taking office, President Joe Biden announced his intent to extend a crucial nuclear arms control treaty with the Russian Federation until 2026. The New START treaty, our final nuclear agreement that remains with Russia, represents the first major national security challenge that the Biden administration has to face upon entering office. In the past four years, two other major agreements between the US and Russia - the INF Treaty and another additional security measure known as Open Skies – joined a long list of expired or failed nuclear arms treaties. Before President Biden's inauguration, New START was set to join these agreements due to an increasingly tense negotiation process, in which neither the Trump administration nor Putin wanted to concede any ground. Without President Biden's intervention, the agreement would have expired with no backup plan on February 05</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2021, leaving the world's two most significant nuclear powers unchecked for the first time in over fifty years.</w:t>
      </w:r>
    </w:p>
    <w:p w:rsidR="00000000" w:rsidDel="00000000" w:rsidP="00000000" w:rsidRDefault="00000000" w:rsidRPr="00000000" w14:paraId="0000000C">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consequences of such a diplomatic failure would have been devastating for the future of arms control. While the number of nuclear weapons in the world has declined significantly since the Cold War, almost 14,000 live weapons remain across the world, with approximately 91% of nuclear warheads being controlled by either the US or Russia. In addition to the sheer number of arms, both nations have invested decades of research and billions of dollars into developing advanced weaponry that could bypass security measures, hit more remote targets, and cause greater overall damage. As tensions with Russia escalate on several other political fronts, it has become increasingly more important to ensure mutual nuclear security and to create clear boundaries for arms expansion before we enter into a modern Cold War. </w:t>
      </w:r>
    </w:p>
    <w:p w:rsidR="00000000" w:rsidDel="00000000" w:rsidP="00000000" w:rsidRDefault="00000000" w:rsidRPr="00000000" w14:paraId="0000000E">
      <w:pPr>
        <w:spacing w:line="276" w:lineRule="auto"/>
        <w:ind w:firstLine="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Role of Policy Experts</w:t>
      </w:r>
    </w:p>
    <w:p w:rsidR="00000000" w:rsidDel="00000000" w:rsidP="00000000" w:rsidRDefault="00000000" w:rsidRPr="00000000" w14:paraId="00000010">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Policymakers have a significant role in continuing the current trend towards diplomatic arms control. By nearly reaching the New START expiration date, the world has observed how easy it is for major agreements to fail without recourse. To never reach that precipice again, experts need to understand what makes an arms control agreement effective, and in turn, what must be improved for future negotiations. The INF Treaty, terminated by the Trump Administration in August of 2019, was likewise seemingly impervious to changing political tides. The agreement was adopted in 1987 during a period of immense diplomatic upheaval and was the first to eliminate large nuclear weaponry stores. It was bold, innovative and allowed relations between the US and the Soviet Union to improve immensely. Through understanding the strengths and the weaknesses of the longest-lasting treaty in arms control history, we can adapt these lessons to analyze whether New START has a chance of surviving past its next extension. Furthermore, we can provide clear benchmarks for any future treaties that may follow New START in the upcoming years.</w:t>
      </w:r>
    </w:p>
    <w:p w:rsidR="00000000" w:rsidDel="00000000" w:rsidP="00000000" w:rsidRDefault="00000000" w:rsidRPr="00000000" w14:paraId="00000012">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Founding Principles of Arms Control: Deterrence V. Diplomacy</w:t>
      </w:r>
    </w:p>
    <w:p w:rsidR="00000000" w:rsidDel="00000000" w:rsidP="00000000" w:rsidRDefault="00000000" w:rsidRPr="00000000" w14:paraId="00000014">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Before the US and the USSR ever entered arms control negotiations, two significant philosophies emerged on approaching the escalating arms race – diplomacy and deterrence. These two contending strategies still encapsulate the modern pendulum of arms control, swinging back and forth as different leaders come into power and impose their world view on foreign affairs. The diplomatic approach to arms control argues that bilateral negotiations are the best way to deal with hostile adversaries. The approach focuses on three critical foreign policy objectives: the avoidance of war that neither side wants, minimizing the costs and risks of the arms competition and curtailing the scope and violence of war in the event it occurs. Simultaneously, a competing theory of weapons control emerged, which viewed the US-Russian relationship as more individualistic. Deterrence is a doctrine of military strategy and national security policy in which a full-scale use of nuclear weapons by two or more opposing sides would cause the complete annihilation of both the attacker and the defender. The doctrine of deterrence argues that each adversary should build up their weapons stores as much as possible since the threat of using potent weapons against the enemy prevents the enemy's use of those same weapons.</w:t>
      </w:r>
    </w:p>
    <w:p w:rsidR="00000000" w:rsidDel="00000000" w:rsidP="00000000" w:rsidRDefault="00000000" w:rsidRPr="00000000" w14:paraId="00000016">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INF Revolution</w:t>
      </w:r>
    </w:p>
    <w:p w:rsidR="00000000" w:rsidDel="00000000" w:rsidP="00000000" w:rsidRDefault="00000000" w:rsidRPr="00000000" w14:paraId="00000018">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INF treaty was a diplomatic turning point for international nuclear relations, signaling the beginning of the end of the Cold War, and has served as a basis for the security and stability of Europe. With its revolutionary approach to weaponry limits, the agreement remains unprecedented even with today's standards. The INF unilaterally eliminated all US and Russian missiles between the ranges of 500 to 5500 kilometers. The two countries destroyed a total of 2,692 ballistic and cruise missiles by the treaty's deadline of June 01st, 1991, with verification that had not been imagined was possible before. The INF is a perfect example of how the diplomatic approach to arms control can succeed with exemplary anti-nuclear leadership. Through this first term in office, President Reagan gained a profound distaste for nuclear weapons expansion, perhaps as only a person who held the authority to unleash unimaginable destruction could feel. Reagan found a partner in Russian President Gorbachev, who similarly shared President Reagan's feelings on nuclear weapons. Gorbachev also has massive plans for reforming the Soviet state and saw an imminent need to end a mindless and expensive arms race that would only impede economic progress. The incredibly tense decades of the 1970s and 1980s seemed to be an impossible environment for nuclear disarmament, but through Reagan and Gorbachev's leadership, the INF treaty was ratified and remained in place for 32 years.</w:t>
      </w:r>
    </w:p>
    <w:p w:rsidR="00000000" w:rsidDel="00000000" w:rsidP="00000000" w:rsidRDefault="00000000" w:rsidRPr="00000000" w14:paraId="0000001A">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Inflexibility of the INF</w:t>
      </w:r>
    </w:p>
    <w:p w:rsidR="00000000" w:rsidDel="00000000" w:rsidP="00000000" w:rsidRDefault="00000000" w:rsidRPr="00000000" w14:paraId="0000001C">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Moscow has long voiced concerns about the strategic relevance of the INF Treaty. Russian leaders even proposed joint withdrawal from the treaty in 2005, arguing that it no longer reflected the current global security landscape. It particularly noted the proliferation of medium- and intermediate-range missiles by states like China, North Korea, India, Pakistan, and Iran. In 2013, Russia had its first documented violation of the INF, with the Obama Administration accusing Moscow of developing and testing a ground-launched cruise missile—the 9M729 missile—with a range that exceeded treaty limits. Russia denied this breach, and diplomatic negotiations to save the treaty stalled with President Trump's inauguration in 2016. The Trump administration conformed to a doctrine of deterrence and withdrew from the INF in 2018.</w:t>
      </w:r>
    </w:p>
    <w:p w:rsidR="00000000" w:rsidDel="00000000" w:rsidP="00000000" w:rsidRDefault="00000000" w:rsidRPr="00000000" w14:paraId="0000001E">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INF was initially designed to be as strict as possible due to the immense distrust between the two powers at ratification. By eliminating massive amounts of weaponry and preventing future testing and development, the two powers were able to keep a global cap in intermediate-range weaponry as they were the only two nations that possessed that technology. The INF was revolutionary and successful for its time because of these factors. Nevertheless, as other nations gained nuclear development capacity and were able to stockpile their own intermediate-range weaponry, the treaty had no capacity for expansion to other signatories. Further, the treaty contained language concerning recourse for violating members, leaving little path forward for negotiation after the state department published Russia's violation in 2014.</w:t>
      </w:r>
    </w:p>
    <w:p w:rsidR="00000000" w:rsidDel="00000000" w:rsidP="00000000" w:rsidRDefault="00000000" w:rsidRPr="00000000" w14:paraId="00000020">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Russia pointed out in attempted negotiations, the treaty also does not provide any flexibility for new technologies developed over the past 30 years. With the US entering a new deterrence period, it was nearly impossible to negotiate these terms and keep the treaty alive under its original text. The demise of the INF has taught policymakers many vital lessons about the longevity of arms control treaties. For 30 years, the INF lasted due to its continued and robust verification measures, its clear standards for signatories, and its lack of a time limit for implementation. However, the INF's weaknesses, such as its inflexibility towards new technologies, inability to accept new signatories, and lack of recourse for the violation, ended up becoming its downfall in an administration that did not value diplomatic arms control agreements over deterrence measures.</w:t>
      </w:r>
    </w:p>
    <w:p w:rsidR="00000000" w:rsidDel="00000000" w:rsidP="00000000" w:rsidRDefault="00000000" w:rsidRPr="00000000" w14:paraId="00000022">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tabs>
          <w:tab w:val="left" w:pos="6740"/>
        </w:tabs>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Evaluation of the Strengths of New START</w:t>
        <w:tab/>
      </w:r>
    </w:p>
    <w:p w:rsidR="00000000" w:rsidDel="00000000" w:rsidP="00000000" w:rsidRDefault="00000000" w:rsidRPr="00000000" w14:paraId="00000024">
      <w:pPr>
        <w:tabs>
          <w:tab w:val="left" w:pos="6740"/>
        </w:tabs>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Ratified in 2011, The New START (Strategic Arms Reduction Treaty) was hailed as "the most significant arms control agreement in nearly two decades." Much like the INF, the New START agreement also came about during a period of political turmoil at the hands of two leaders who had vital disarmament goals. The US exit from the ABM treaty pushed newly elected President Obama to seek a replacement to START 1, set to expire in the December of 2009. At that moment, President Dimitri Medvedev came into power in Russia with goals of modernization and renewed arms control efforts with the US. With both leaders focused on diplomatic relations, despite outside political circumstances, New START becomes a triumph for international non-proliferation. The treaty received mass support from US allies and seemed like the perfect catalyst for a new age of arms control between the two powers, just like the INF ushered in a new age of negotiations between the US and Russia in the 1980s.</w:t>
      </w:r>
    </w:p>
    <w:p w:rsidR="00000000" w:rsidDel="00000000" w:rsidP="00000000" w:rsidRDefault="00000000" w:rsidRPr="00000000" w14:paraId="00000026">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New START uses similar measures as the INF to limit modern warheads and delivery vehicles, limiting each signatory to only 1,550 strategic nuclear warheads and 700 strategic delivery systems, which includes any kind of ICBMs, SLBMs, and heavy bombers. Like the INF, the treaty has strong verification measures that allow for even more transparent access to signatories' nuclear arsenals. As New START is the last remaining nuclear arms agreement between the US and Russia, it is essential to note that the verification measures are the last legal route for nuclear transparency between the new nations. Aside from verification, the agreement, much like the INF, includes the latest technology available between the two nations and provides unambiguous instructions for restricting those weapons with their more common counterparts. Both the INF and New START strengths come with their specificity and foresight; they both seek to craft lasting diplomatic agreements and minimize future conflict.</w:t>
      </w:r>
    </w:p>
    <w:p w:rsidR="00000000" w:rsidDel="00000000" w:rsidP="00000000" w:rsidRDefault="00000000" w:rsidRPr="00000000" w14:paraId="00000028">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However, unlike the INF, New START is significantly less rigid in its demands on both members. While the INF bound the US and USSR to eliminate an entire class of weapons, New START instead sets strict limits on how many warheads either side can possess at one time. Moreover, the INF prohibited any development or new production of new intermediate-range missiles, meaning that both the US and Russia could not implement any new technology. New START does not place any restrictions on development or the utilization of new technology, as long as weapons remain within the treaty limits. Flexibility is also present in the expected timeline of the New START agreement. While the INF was expected to last indefinitely or until one signatory violated the treaty, New START requires an extension every ten years. This clear timeline allows for the renegotiation of terms and for either party to amend the treaty to adapt to new conditions. Unlike the INF, the New START is intended to be a living document that allows for error and changing circumstances.</w:t>
      </w:r>
    </w:p>
    <w:p w:rsidR="00000000" w:rsidDel="00000000" w:rsidP="00000000" w:rsidRDefault="00000000" w:rsidRPr="00000000" w14:paraId="0000002A">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Potential Weaknesses of New START and Future Agreements</w:t>
      </w:r>
    </w:p>
    <w:p w:rsidR="00000000" w:rsidDel="00000000" w:rsidP="00000000" w:rsidRDefault="00000000" w:rsidRPr="00000000" w14:paraId="0000002C">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major flaw of the INF that could spell trouble for New START is the continued exclusion of the other nuclear powers, particularly China. As previously mentioned, the growth of outside nuclear threats was a primary reason why Russia violated the INF agreement in 2013. The INF limited its members to the two major powers at the time – the US and USSR – and had no amendment mechanism to admit other signatories. During negotiations for the potential extension of New START in 2019, former national security advisor John Bolton stated that an inability to bring China into the deal was a significant reason why the Trump administration considered rejecting the extension. Compared to the number of warheads possessed by the US and Russia, China holds a relatively minimal 290 weapons. New START, unlike the INF, is open to new signatories as global circumstances change. Currently, China remains uninterested in entering negotiations, and the US and Russia have proceeded with ratification without China's involvement. However, it is possible that later on, future iterations of New START could suffer from limited outside membership as different powers emerge, much like the INF did.</w:t>
      </w:r>
    </w:p>
    <w:p w:rsidR="00000000" w:rsidDel="00000000" w:rsidP="00000000" w:rsidRDefault="00000000" w:rsidRPr="00000000" w14:paraId="0000002E">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the 2019 negotiations, New START was also criticized for the treaty's exclusion of other forms of nuclear weaponry, which remain unrestricted. Much like the INF suffered from its limited technological scope, the New START treaty also has several blind spots that could be resolved through additional agreements. For the past decade, President Putin has used the development of new kinds of nuclear technology as intimidation weapons against the west. In response, US lawmakers have continued to invest massive amounts into nuclear technology development to keep pace with Russia. If both the US and Russia continue to invest in counter-weaponry and strategic vessels, New START's intended flexibility could be short-lived. Much like policymakers learned from the INF, it is impossible to predict how future developments will influence military needs, and additional treaties will likely be needed to address incoming nuclear threats.</w:t>
      </w:r>
    </w:p>
    <w:p w:rsidR="00000000" w:rsidDel="00000000" w:rsidP="00000000" w:rsidRDefault="00000000" w:rsidRPr="00000000" w14:paraId="00000030">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Policy Recommendations</w:t>
      </w:r>
    </w:p>
    <w:p w:rsidR="00000000" w:rsidDel="00000000" w:rsidP="00000000" w:rsidRDefault="00000000" w:rsidRPr="00000000" w14:paraId="00000032">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INF seemed like an impossible feat in its time, overcoming immense political obstacles and allowing for more transparent relations with the Soviet Union. Although it did fail after nearly three decades in operation, its lessons persist to this day and provide great insight into the future of nuclear development. The INF's strengths, such as its verification standards and foresight to include new technologies, will remain the standard for arms control treaties such as the New START. Beyond specific treaty measures, the necessity for leaders who focus on diplomatic development over deterrence policies is crucial to the future of arms control, as proven by both agreements. To maintain the progress of these agreements, we must continue to support leadership focused on non-proliferation.</w:t>
      </w:r>
    </w:p>
    <w:p w:rsidR="00000000" w:rsidDel="00000000" w:rsidP="00000000" w:rsidRDefault="00000000" w:rsidRPr="00000000" w14:paraId="0000003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the other hand, the INF's rigidity, both in its indefinite timeline, its complete weapons ban, and its inability to accept new signatories, policymakers will have to consider before implementing any future agreement. Compared to the INF, the New START agreement seems to have learned from its predecessor's failures. New START provided for much more flexibility while maintaining the verification measures and attempted foresight of the INF. New START also remains a living document, subject to change upon its renegotiation every ten years. However, along with these promising developments, policymakers must keep in mind the potential weaknesses of New START that we have observed through the lens of the INF. The exclusion of outside nuclear powers and the need to adapt to a broader range of technology could be a significant threat to the New START agreement and future arms control ventures.</w:t>
      </w:r>
    </w:p>
    <w:p w:rsidR="00000000" w:rsidDel="00000000" w:rsidP="00000000" w:rsidRDefault="00000000" w:rsidRPr="00000000" w14:paraId="00000036">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7">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pacing w:line="276" w:lineRule="auto"/>
        <w:jc w:val="center"/>
        <w:rPr>
          <w:rFonts w:ascii="Times New Roman" w:cs="Times New Roman" w:eastAsia="Times New Roman" w:hAnsi="Times New Roman"/>
          <w:i w:val="1"/>
        </w:rPr>
      </w:pPr>
      <w:bookmarkStart w:colFirst="0" w:colLast="0" w:name="_heading=h.gjdgxs" w:id="0"/>
      <w:bookmarkEnd w:id="0"/>
      <w:r w:rsidDel="00000000" w:rsidR="00000000" w:rsidRPr="00000000">
        <w:rPr>
          <w:rFonts w:ascii="Times New Roman" w:cs="Times New Roman" w:eastAsia="Times New Roman" w:hAnsi="Times New Roman"/>
          <w:i w:val="1"/>
          <w:rtl w:val="0"/>
        </w:rPr>
        <w:t xml:space="preserve">Further Reading</w:t>
      </w:r>
    </w:p>
    <w:p w:rsidR="00000000" w:rsidDel="00000000" w:rsidP="00000000" w:rsidRDefault="00000000" w:rsidRPr="00000000" w14:paraId="0000003A">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Academic Sources</w:t>
      </w:r>
    </w:p>
    <w:p w:rsidR="00000000" w:rsidDel="00000000" w:rsidP="00000000" w:rsidRDefault="00000000" w:rsidRPr="00000000" w14:paraId="0000003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Blank, S. (2012). Russia and the current state of arms control. </w:t>
      </w:r>
    </w:p>
    <w:p w:rsidR="00000000" w:rsidDel="00000000" w:rsidP="00000000" w:rsidRDefault="00000000" w:rsidRPr="00000000" w14:paraId="0000003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Freedman, L. (1986). Arms control: Management or reform? </w:t>
      </w:r>
    </w:p>
    <w:p w:rsidR="00000000" w:rsidDel="00000000" w:rsidP="00000000" w:rsidRDefault="00000000" w:rsidRPr="00000000" w14:paraId="0000003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Mrli, M. B., &amp;amp; Nikitin, A. I. (2008). Tuning Priorities in Nuclear Arms Control and Non-Proliferation: Comparing Approaches of Russia and the West. </w:t>
      </w:r>
    </w:p>
    <w:p w:rsidR="00000000" w:rsidDel="00000000" w:rsidP="00000000" w:rsidRDefault="00000000" w:rsidRPr="00000000" w14:paraId="0000003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Office, U. (1991, October 09th). Arms Control: Intermediate-Range Nuclear Forces Treaty Implementation.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280" w:before="28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Other Sources of Interest</w:t>
      </w:r>
    </w:p>
    <w:p w:rsidR="00000000" w:rsidDel="00000000" w:rsidP="00000000" w:rsidRDefault="00000000" w:rsidRPr="00000000" w14:paraId="0000004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28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Sittlow, Brian. "New START: The Future of U.S.-Russia Nuclear Arms Control."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Council on Foreign Relations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Council on Foreign Relations, January 28th, 2020. </w:t>
      </w:r>
    </w:p>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Ward, Alex. "The End of Arms Control as We Know It."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Vox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Vox, August 03rd, 2020. </w:t>
      </w:r>
    </w:p>
    <w:p w:rsidR="00000000" w:rsidDel="00000000" w:rsidP="00000000" w:rsidRDefault="00000000" w:rsidRPr="00000000" w14:paraId="0000004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80" w:before="0" w:line="276"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Woodworth, John. "The INF Treaty Is Done, but Lessons for Policy Remain."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Bulletin of the Atomic Scientists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August 03rd, 2019. </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280" w:before="280" w:line="276" w:lineRule="auto"/>
        <w:ind w:left="72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tl w:val="0"/>
        </w:rPr>
      </w:r>
    </w:p>
    <w:p w:rsidR="00000000" w:rsidDel="00000000" w:rsidP="00000000" w:rsidRDefault="00000000" w:rsidRPr="00000000" w14:paraId="00000045">
      <w:pPr>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sectPr>
      <w:headerReference r:id="rId7" w:type="default"/>
      <w:headerReference r:id="rId8"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Belova,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F80A81"/>
    <w:pPr>
      <w:spacing w:after="100" w:afterAutospacing="1" w:before="100" w:beforeAutospacing="1"/>
    </w:pPr>
    <w:rPr>
      <w:rFonts w:ascii="Times New Roman" w:cs="Times New Roman" w:eastAsia="Times New Roman" w:hAnsi="Times New Roman"/>
    </w:rPr>
  </w:style>
  <w:style w:type="paragraph" w:styleId="ListParagraph">
    <w:name w:val="List Paragraph"/>
    <w:basedOn w:val="Normal"/>
    <w:uiPriority w:val="34"/>
    <w:qFormat w:val="1"/>
    <w:rsid w:val="003E0D31"/>
    <w:pPr>
      <w:ind w:left="720"/>
      <w:contextualSpacing w:val="1"/>
    </w:pPr>
  </w:style>
  <w:style w:type="paragraph" w:styleId="Header">
    <w:name w:val="header"/>
    <w:basedOn w:val="Normal"/>
    <w:link w:val="HeaderChar"/>
    <w:uiPriority w:val="99"/>
    <w:unhideWhenUsed w:val="1"/>
    <w:rsid w:val="002304D1"/>
    <w:pPr>
      <w:tabs>
        <w:tab w:val="center" w:pos="4680"/>
        <w:tab w:val="right" w:pos="9360"/>
      </w:tabs>
    </w:pPr>
  </w:style>
  <w:style w:type="character" w:styleId="HeaderChar" w:customStyle="1">
    <w:name w:val="Header Char"/>
    <w:basedOn w:val="DefaultParagraphFont"/>
    <w:link w:val="Header"/>
    <w:uiPriority w:val="99"/>
    <w:rsid w:val="002304D1"/>
  </w:style>
  <w:style w:type="paragraph" w:styleId="Footer">
    <w:name w:val="footer"/>
    <w:basedOn w:val="Normal"/>
    <w:link w:val="FooterChar"/>
    <w:uiPriority w:val="99"/>
    <w:unhideWhenUsed w:val="1"/>
    <w:rsid w:val="002304D1"/>
    <w:pPr>
      <w:tabs>
        <w:tab w:val="center" w:pos="4680"/>
        <w:tab w:val="right" w:pos="9360"/>
      </w:tabs>
    </w:pPr>
  </w:style>
  <w:style w:type="character" w:styleId="FooterChar" w:customStyle="1">
    <w:name w:val="Footer Char"/>
    <w:basedOn w:val="DefaultParagraphFont"/>
    <w:link w:val="Footer"/>
    <w:uiPriority w:val="99"/>
    <w:rsid w:val="002304D1"/>
  </w:style>
  <w:style w:type="character" w:styleId="PageNumber">
    <w:name w:val="page number"/>
    <w:basedOn w:val="DefaultParagraphFont"/>
    <w:uiPriority w:val="99"/>
    <w:semiHidden w:val="1"/>
    <w:unhideWhenUsed w:val="1"/>
    <w:rsid w:val="002304D1"/>
  </w:style>
  <w:style w:type="character" w:styleId="Hyperlink">
    <w:name w:val="Hyperlink"/>
    <w:basedOn w:val="DefaultParagraphFont"/>
    <w:uiPriority w:val="99"/>
    <w:unhideWhenUsed w:val="1"/>
    <w:rsid w:val="005F36A0"/>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IFwtIyUttRX0YBm+NVoUnUPBXg==">AMUW2mXUAtzwUwjmiBh29YBbEERYO2XDpWFhylRyXEEAodml8dSOrqQEyBv1NCRGS0hlXMyCgPziqjT3vT0qpqmyCKhbpAFup1FDWfde4W6v2hwAtFInZ+viqFkfjwvB94g5Ha3JSzWT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2021-03-26T17:36:00Z</dcterms:created>
  <dc:creator>Tatyana Belova</dc:creator>
</cp:coreProperties>
</file>